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3C" w:rsidRDefault="00123D3C" w:rsidP="00123D3C">
      <w:pPr>
        <w:pStyle w:val="Tekstzonderopmaak"/>
      </w:pPr>
      <w:r>
        <w:t>AGENDA</w:t>
      </w:r>
    </w:p>
    <w:p w:rsidR="00123D3C" w:rsidRDefault="00123D3C" w:rsidP="00123D3C">
      <w:pPr>
        <w:pStyle w:val="Tekstzonderopmaak"/>
      </w:pPr>
      <w:r>
        <w:t xml:space="preserve">1. opening en vaststellen agenda (5 min) </w:t>
      </w:r>
    </w:p>
    <w:p w:rsidR="00123D3C" w:rsidRDefault="00123D3C" w:rsidP="00123D3C">
      <w:pPr>
        <w:pStyle w:val="Tekstzonderopmaak"/>
      </w:pPr>
      <w:r>
        <w:t xml:space="preserve">2. mededelingen (5 min) </w:t>
      </w:r>
    </w:p>
    <w:p w:rsidR="00123D3C" w:rsidRDefault="00123D3C" w:rsidP="00123D3C">
      <w:pPr>
        <w:pStyle w:val="Tekstzonderopmaak"/>
      </w:pPr>
      <w:r>
        <w:t xml:space="preserve">3. notulen vorige vergadering (5 min) </w:t>
      </w:r>
    </w:p>
    <w:p w:rsidR="00123D3C" w:rsidRDefault="00123D3C" w:rsidP="00123D3C">
      <w:pPr>
        <w:pStyle w:val="Tekstzonderopmaak"/>
      </w:pPr>
      <w:r>
        <w:t xml:space="preserve">4. minutes of </w:t>
      </w:r>
      <w:proofErr w:type="spellStart"/>
      <w:r>
        <w:t>fame</w:t>
      </w:r>
      <w:proofErr w:type="spellEnd"/>
      <w:r>
        <w:t xml:space="preserve"> van een </w:t>
      </w:r>
      <w:proofErr w:type="spellStart"/>
      <w:r>
        <w:t>klifio</w:t>
      </w:r>
      <w:proofErr w:type="spellEnd"/>
      <w:r>
        <w:t xml:space="preserve"> (30 min) </w:t>
      </w:r>
    </w:p>
    <w:p w:rsidR="00123D3C" w:rsidRDefault="00123D3C" w:rsidP="00123D3C">
      <w:pPr>
        <w:pStyle w:val="Tekstzonderopmaak"/>
      </w:pPr>
      <w:r>
        <w:t xml:space="preserve">5. inhoudelijk presentatie actueel onderwerp (1x60 min of 2x30min) </w:t>
      </w:r>
    </w:p>
    <w:p w:rsidR="00123D3C" w:rsidRDefault="00123D3C" w:rsidP="00123D3C">
      <w:pPr>
        <w:pStyle w:val="Tekstzonderopmaak"/>
      </w:pPr>
      <w:r>
        <w:t xml:space="preserve">PAUZE (15 min) </w:t>
      </w:r>
    </w:p>
    <w:p w:rsidR="00123D3C" w:rsidRDefault="00123D3C" w:rsidP="00123D3C">
      <w:pPr>
        <w:pStyle w:val="Tekstzonderopmaak"/>
      </w:pPr>
      <w:r>
        <w:t xml:space="preserve">6. thematische presentatie (1x60 min of 2x30 min) </w:t>
      </w:r>
    </w:p>
    <w:p w:rsidR="00123D3C" w:rsidRDefault="00123D3C" w:rsidP="00123D3C">
      <w:pPr>
        <w:pStyle w:val="Tekstzonderopmaak"/>
      </w:pPr>
      <w:r>
        <w:t xml:space="preserve">7. inhoudelijk overzicht van een nieuwe techniek(30 min) </w:t>
      </w:r>
    </w:p>
    <w:p w:rsidR="00123D3C" w:rsidRDefault="00123D3C" w:rsidP="00123D3C">
      <w:pPr>
        <w:pStyle w:val="Tekstzonderopmaak"/>
      </w:pPr>
      <w:r>
        <w:t xml:space="preserve">8. rondvraag (5 min) </w:t>
      </w:r>
    </w:p>
    <w:p w:rsidR="00123D3C" w:rsidRDefault="00123D3C" w:rsidP="00123D3C">
      <w:pPr>
        <w:pStyle w:val="Tekstzonderopmaak"/>
      </w:pPr>
      <w:r>
        <w:t>9. sluiting</w:t>
      </w:r>
    </w:p>
    <w:p w:rsidR="00123D3C" w:rsidRDefault="00123D3C" w:rsidP="00123D3C">
      <w:r>
        <w:t> </w:t>
      </w:r>
    </w:p>
    <w:p w:rsidR="00A51AD7" w:rsidRDefault="00A51AD7">
      <w:bookmarkStart w:id="0" w:name="_GoBack"/>
      <w:bookmarkEnd w:id="0"/>
    </w:p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3C"/>
    <w:rsid w:val="00123D3C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7B1C9-69F4-4C45-BDFA-B42EF7DE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23D3C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line="259" w:lineRule="auto"/>
      <w:outlineLvl w:val="1"/>
    </w:pPr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line="259" w:lineRule="auto"/>
      <w:outlineLvl w:val="2"/>
    </w:pPr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line="259" w:lineRule="auto"/>
      <w:outlineLvl w:val="3"/>
    </w:pPr>
    <w:rPr>
      <w:rFonts w:ascii="Open Sans" w:eastAsiaTheme="majorEastAsia" w:hAnsi="Open Sans" w:cstheme="majorBidi"/>
      <w:i/>
      <w:iCs/>
      <w:color w:val="2F5496" w:themeColor="accent1" w:themeShade="BF"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line="259" w:lineRule="auto"/>
      <w:outlineLvl w:val="4"/>
    </w:pPr>
    <w:rPr>
      <w:rFonts w:ascii="Open Sans" w:eastAsiaTheme="majorEastAsia" w:hAnsi="Open Sans" w:cstheme="majorBidi"/>
      <w:color w:val="2F5496" w:themeColor="accent1" w:themeShade="BF"/>
      <w:sz w:val="20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line="259" w:lineRule="auto"/>
      <w:outlineLvl w:val="5"/>
    </w:pPr>
    <w:rPr>
      <w:rFonts w:ascii="Open Sans" w:eastAsiaTheme="majorEastAsia" w:hAnsi="Open Sans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line="259" w:lineRule="auto"/>
      <w:outlineLvl w:val="6"/>
    </w:pPr>
    <w:rPr>
      <w:rFonts w:ascii="Open Sans" w:eastAsiaTheme="majorEastAsia" w:hAnsi="Open Sans" w:cstheme="majorBidi"/>
      <w:i/>
      <w:iCs/>
      <w:color w:val="1F3763" w:themeColor="accent1" w:themeShade="7F"/>
      <w:sz w:val="20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line="259" w:lineRule="auto"/>
      <w:outlineLvl w:val="7"/>
    </w:pPr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line="259" w:lineRule="auto"/>
      <w:outlineLvl w:val="8"/>
    </w:pPr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contextualSpacing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  <w:spacing w:after="160" w:line="259" w:lineRule="auto"/>
    </w:pPr>
    <w:rPr>
      <w:rFonts w:ascii="Open Sans" w:eastAsiaTheme="minorEastAsia" w:hAnsi="Open Sans" w:cstheme="minorBidi"/>
      <w:color w:val="5A5A5A" w:themeColor="text1" w:themeTint="A5"/>
      <w:spacing w:val="15"/>
      <w:sz w:val="2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3D3C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3D3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2019-04-11T14:07:00Z</dcterms:created>
  <dcterms:modified xsi:type="dcterms:W3CDTF">2019-04-11T14:07:00Z</dcterms:modified>
</cp:coreProperties>
</file>